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C5365" w14:textId="77777777" w:rsidR="0076289A" w:rsidRPr="00A00AD6" w:rsidRDefault="00FD60FA" w:rsidP="00D720AF">
      <w:pPr>
        <w:widowControl/>
        <w:suppressAutoHyphens w:val="0"/>
        <w:autoSpaceDN/>
        <w:spacing w:after="360"/>
        <w:jc w:val="center"/>
        <w:textAlignment w:val="auto"/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ИНСТРУКЦИЯ ПО ЭКСПЛУАТАЦИИ                         СИСТЕМЫ </w:t>
      </w:r>
      <w:r w:rsidR="00DB4FC1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ВОДООТВЕДЕНИЯ               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МНОГОКВАРТИРНО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ГО </w:t>
      </w:r>
      <w:r w:rsidR="00B158B9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ДОМ</w:t>
      </w:r>
      <w:r w:rsidR="002310AA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А</w:t>
      </w:r>
      <w:r w:rsidR="00D720AF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 </w:t>
      </w:r>
      <w:r w:rsidR="0076289A" w:rsidRPr="00A00AD6">
        <w:rPr>
          <w:rFonts w:eastAsia="Times New Roman" w:cs="Times New Roman"/>
          <w:b/>
          <w:color w:val="000000"/>
          <w:kern w:val="0"/>
          <w:sz w:val="36"/>
          <w:szCs w:val="36"/>
          <w:lang w:eastAsia="ru-RU" w:bidi="ar-SA"/>
        </w:rPr>
        <w:t>ПОСЛЕ ПРОВЕДЕННОГО КАПИТАЛЬНОГО РЕМОНТА</w:t>
      </w:r>
    </w:p>
    <w:p w14:paraId="32780C74" w14:textId="77777777" w:rsidR="0076289A" w:rsidRPr="00A00AD6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1. Вводная часть</w:t>
      </w:r>
    </w:p>
    <w:p w14:paraId="428291E9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разработана в целях обеспечения должной эксплуатации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DB4FC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водоотведения</w:t>
      </w:r>
      <w:r w:rsidR="00D720A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го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дом</w:t>
      </w:r>
      <w:r w:rsidR="002310A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после проведенного капитального ремонта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и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исключения случаев, связанных с дискомфортным прож</w:t>
      </w:r>
      <w:r w:rsid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иванием после выполненных работ.</w:t>
      </w:r>
    </w:p>
    <w:p w14:paraId="64143ABA" w14:textId="2C9CABD9" w:rsidR="0076289A" w:rsidRDefault="0076289A" w:rsidP="00B0128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Эксплуатация </w:t>
      </w:r>
      <w:r w:rsid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многоквартирного дома, в том числе </w:t>
      </w:r>
      <w:r w:rsidR="00FD60F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DB4FC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водоотведения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должна производится в соответствии с данной инструкцией</w:t>
      </w:r>
      <w:r w:rsidR="009E4DC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</w:t>
      </w:r>
      <w:r w:rsidR="00E940DA">
        <w:t xml:space="preserve"> </w:t>
      </w:r>
      <w:r w:rsidR="00E940DA" w:rsidRPr="00E940DA">
        <w:rPr>
          <w:sz w:val="26"/>
          <w:szCs w:val="26"/>
        </w:rPr>
        <w:t xml:space="preserve">действующими </w:t>
      </w:r>
      <w:r w:rsidR="00E940DA" w:rsidRPr="00E940D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нормативно-правовыми актами</w:t>
      </w:r>
      <w:r w:rsidR="009E4DC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законодательством РФ</w:t>
      </w:r>
      <w:r w:rsidR="00A00AD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77DABA93" w14:textId="77777777" w:rsidR="00B01284" w:rsidRDefault="00B01284" w:rsidP="00B0128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771DD0F3" w14:textId="77777777" w:rsidR="0076289A" w:rsidRDefault="0076289A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 Общие положения</w:t>
      </w:r>
    </w:p>
    <w:p w14:paraId="4DE6033F" w14:textId="77777777" w:rsidR="0076289A" w:rsidRDefault="00560D35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2.1. 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Требования к лицам, ответственным за эксплуатацию </w:t>
      </w:r>
      <w:r w:rsidR="001B775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="0076289A" w:rsidRPr="00560D35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многоквартир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ных домов</w:t>
      </w:r>
    </w:p>
    <w:p w14:paraId="0C17633A" w14:textId="77777777" w:rsidR="00180727" w:rsidRDefault="00560D35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</w:t>
      </w:r>
      <w:r w:rsidR="00180727" w:rsidRPr="0018072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78466BA7" w14:textId="77777777" w:rsidR="001B7753" w:rsidRPr="001B7753" w:rsidRDefault="001B7753" w:rsidP="001B7753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</w:t>
      </w:r>
      <w:r w:rsidRPr="001B775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бращаем внимание, при непосредственном способе управления многоквартирного дома, в случае отсутствия заключенного договора между собственниками и какой-либо организацией на обслуживание дома, вся ответственность по содержанию дома лежит на собственниках.</w:t>
      </w:r>
    </w:p>
    <w:p w14:paraId="781006C6" w14:textId="77777777" w:rsidR="001B7753" w:rsidRDefault="001B7753" w:rsidP="00560D35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19E0D171" w14:textId="77777777" w:rsidR="00E940DA" w:rsidRDefault="00560D35" w:rsidP="00A84AD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2.2.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Требования </w:t>
      </w:r>
      <w:r w:rsidR="006516F2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по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эксплуатации</w:t>
      </w:r>
      <w:r w:rsidR="009567A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</w:t>
      </w:r>
      <w:r w:rsidR="00FD60FA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DB4FC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водоотведения</w:t>
      </w:r>
    </w:p>
    <w:p w14:paraId="60CFAB19" w14:textId="77777777" w:rsidR="008A4A6B" w:rsidRPr="007B5F2E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</w:pPr>
      <w:r w:rsidRPr="007B5F2E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Согласно Постановлению Госстроя РФ от 27 сентября 2003 г. № 170 «Об утверждении Правил и норм технической эксплуатации жилищного фонда»:</w:t>
      </w:r>
    </w:p>
    <w:p w14:paraId="19E3D020" w14:textId="77777777" w:rsidR="008A4A6B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i/>
          <w:iCs/>
          <w:color w:val="000000"/>
          <w:kern w:val="0"/>
          <w:sz w:val="26"/>
          <w:szCs w:val="26"/>
          <w:lang w:eastAsia="ru-RU" w:bidi="ar-SA"/>
        </w:rPr>
      </w:pPr>
    </w:p>
    <w:p w14:paraId="53B420A2" w14:textId="77777777" w:rsidR="008A4A6B" w:rsidRPr="00602D32" w:rsidRDefault="00602D32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</w:pPr>
      <w:r w:rsidRPr="00602D32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>2.2.1</w:t>
      </w:r>
      <w:r w:rsidR="008A4A6B" w:rsidRPr="00602D32">
        <w:rPr>
          <w:rFonts w:eastAsia="Times New Roman" w:cs="Times New Roman"/>
          <w:bCs/>
          <w:color w:val="000000"/>
          <w:kern w:val="0"/>
          <w:sz w:val="26"/>
          <w:szCs w:val="26"/>
          <w:lang w:eastAsia="ru-RU" w:bidi="ar-SA"/>
        </w:rPr>
        <w:t xml:space="preserve"> Система технического осмотра жилых зданий</w:t>
      </w:r>
    </w:p>
    <w:p w14:paraId="4054CBDB" w14:textId="77777777" w:rsidR="008A4A6B" w:rsidRDefault="008A4A6B" w:rsidP="008A4A6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помещений.</w:t>
      </w:r>
    </w:p>
    <w:p w14:paraId="101D64B5" w14:textId="77777777" w:rsidR="008A4A6B" w:rsidRPr="00F427B3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02D3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="00602D3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Плановые осмотры жилых зданий следует проводить:</w:t>
      </w:r>
    </w:p>
    <w:p w14:paraId="52AD268E" w14:textId="77777777" w:rsidR="008A4A6B" w:rsidRPr="00871EFE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общие, в ходе которых проводится осмотр здания в целом, включая конструкции, инженерное оборудование и внешнее благоустройство;</w:t>
      </w:r>
    </w:p>
    <w:p w14:paraId="57ACF545" w14:textId="77777777" w:rsidR="008A4A6B" w:rsidRPr="00871EFE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 частичные - осмотры, которые предусматривают осмотр отдельных элементов здания или помещений.</w:t>
      </w:r>
    </w:p>
    <w:p w14:paraId="214A302F" w14:textId="77777777" w:rsidR="008A4A6B" w:rsidRPr="007F539B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</w:pPr>
      <w:r w:rsidRPr="007F539B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Общие осмотры должны производиться два раза в год: весной и осенью (до начала отопительного сезона).</w:t>
      </w:r>
    </w:p>
    <w:p w14:paraId="362745EE" w14:textId="77777777" w:rsidR="008A4A6B" w:rsidRDefault="008A4A6B" w:rsidP="008A4A6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14:paraId="1BB2808C" w14:textId="77777777" w:rsidR="008A4A6B" w:rsidRPr="00F427B3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2.</w:t>
      </w:r>
      <w:r w:rsidR="00602D3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2.3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Организация проведения осмотров и обследований жилых зданий осуществляется следующим образом:</w:t>
      </w:r>
    </w:p>
    <w:p w14:paraId="29FA4078" w14:textId="77777777" w:rsidR="008A4A6B" w:rsidRPr="002F332B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общие плановые осмотры, а также внеочередные -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проводятся соответствующими организациями по обслуживанию жилищного фонда. При осмотрах кооперативных домов, находящихся на техническом обслуживании организации по обслуживанию жилищного фонда, в комиссию следует дополнительно включать представителя правления ЖСК;</w:t>
      </w:r>
    </w:p>
    <w:p w14:paraId="00880B9F" w14:textId="77777777" w:rsidR="008A4A6B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служб, обеспечивающих их техническое обслуживание и ремонт.</w:t>
      </w:r>
    </w:p>
    <w:p w14:paraId="7E3285EF" w14:textId="77777777" w:rsidR="008A4A6B" w:rsidRPr="002F332B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02D3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2.4</w:t>
      </w:r>
      <w:r w:rsidRPr="00CF2D31"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eastAsia="ru-RU" w:bidi="ar-SA"/>
        </w:rPr>
        <w:t xml:space="preserve"> 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Обнаруженные во время осмотров дефекты, деформации конструкций или оборудования зданий, которые могут привести к снижению несущей способности и устойчивости конструкций или здания, обрушению или нарушению нормальной работы оборудования,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сроки, указанные в приложении N 2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вышеуказанного постановления</w:t>
      </w: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73492459" w14:textId="77777777" w:rsidR="008A4A6B" w:rsidRPr="00871EFE" w:rsidRDefault="008A4A6B" w:rsidP="008A4A6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Организация по обслуживанию жилищного фонда должна принимать срочные меры по обеспечению безопасности людей, предупреждению дальнейшего развития деформаций, а также немедленно информировать о случившемся его собственника или уполномоченное им лицо.</w:t>
      </w:r>
    </w:p>
    <w:p w14:paraId="58045FBE" w14:textId="77777777" w:rsidR="008A4A6B" w:rsidRPr="00F427B3" w:rsidRDefault="008A4A6B" w:rsidP="008A4A6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02D3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2.5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Результаты осмотров должны отражаться в специальных документах по учету технического состояния зданий: журналах, паспортах, актах.</w:t>
      </w:r>
    </w:p>
    <w:p w14:paraId="3AD9EE24" w14:textId="77777777" w:rsidR="008A4A6B" w:rsidRPr="00F427B3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02D3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2.6</w:t>
      </w:r>
      <w:r w:rsidRPr="00F427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Организация по обслуживанию жилищного фонда на основании актов осмотров и обследования должна </w:t>
      </w:r>
      <w:r w:rsidRPr="00F427B3">
        <w:rPr>
          <w:rFonts w:eastAsia="Times New Roman" w:cs="Times New Roman"/>
          <w:b/>
          <w:bCs/>
          <w:color w:val="000000"/>
          <w:kern w:val="0"/>
          <w:sz w:val="26"/>
          <w:szCs w:val="26"/>
          <w:u w:val="single"/>
          <w:lang w:eastAsia="ru-RU" w:bidi="ar-SA"/>
        </w:rPr>
        <w:t>в месячный срок:</w:t>
      </w:r>
    </w:p>
    <w:p w14:paraId="5591A70E" w14:textId="77777777" w:rsidR="008A4A6B" w:rsidRPr="00871EFE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а) составить перечень (по результатам весеннего осмотра) мероприятий и установить объемы работ, необходимых для подготовки здания и его инженерного оборудования к эксплуатации в следующий зимний период;</w:t>
      </w:r>
    </w:p>
    <w:p w14:paraId="4FC2A4F8" w14:textId="77777777" w:rsidR="008A4A6B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871EF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б) уточнить объемы работ по текущему ремонту (по результатам весеннего осмотра на текущий год и осеннего осмотра - на следующий год), а также определить неисправности и повреждения, устранение которых требует капитального ремонта; </w:t>
      </w:r>
    </w:p>
    <w:p w14:paraId="793F929C" w14:textId="77777777" w:rsidR="008A4A6B" w:rsidRPr="002F332B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проверить готовность (по результатам осеннего осмотра) каждого здания к эксплуатации в зимних условиях;</w:t>
      </w:r>
    </w:p>
    <w:p w14:paraId="16E866AE" w14:textId="77777777" w:rsidR="008A4A6B" w:rsidRPr="002F332B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г) выдать рекомендации нанимателям,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документам.</w:t>
      </w:r>
    </w:p>
    <w:p w14:paraId="6CB7EC5D" w14:textId="77777777" w:rsidR="008A4A6B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2F332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мелких неисправностей, а также наладка и регулировка санитарно-технических приборов и инженерного оборудования должны, как правило, производиться организацией по содержанию жилищного фонда.</w:t>
      </w:r>
    </w:p>
    <w:p w14:paraId="1D348D78" w14:textId="16C110CC" w:rsidR="00B01284" w:rsidRPr="00210A21" w:rsidRDefault="00B01284" w:rsidP="00B01284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</w:pPr>
      <w:r w:rsidRPr="00210A21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В случае обнаружения в ходе осмотра причин возникновения дефектов и неисправностей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 в работе системы 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>водоотведения</w:t>
      </w:r>
      <w:r w:rsidRPr="00210A21"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lang w:eastAsia="ru-RU" w:bidi="ar-SA"/>
        </w:rPr>
        <w:t xml:space="preserve">, являющихся следствием некачественно выполненных работ подрядной организацией при капитальном ремонте, устранение данных дефектов/недостатков производится силами подрядной организации, в рамках гарантийных обязательств, согласно п. 3 данной инструкции. </w:t>
      </w:r>
    </w:p>
    <w:p w14:paraId="66F38CBE" w14:textId="77777777" w:rsidR="008A4A6B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bCs/>
          <w:color w:val="C45911" w:themeColor="accent2" w:themeShade="BF"/>
          <w:kern w:val="0"/>
          <w:sz w:val="26"/>
          <w:szCs w:val="26"/>
          <w:lang w:eastAsia="ru-RU" w:bidi="ar-SA"/>
        </w:rPr>
      </w:pPr>
    </w:p>
    <w:p w14:paraId="286B30AA" w14:textId="77777777" w:rsidR="008A4A6B" w:rsidRPr="00FF57EE" w:rsidRDefault="00602D32" w:rsidP="008A4A6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2.3.</w:t>
      </w:r>
      <w:r w:rsidR="008A4A6B" w:rsidRPr="00FF57EE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Подготовка жилищного фонда к сезонной эксплуатации </w:t>
      </w:r>
    </w:p>
    <w:p w14:paraId="3336A2DB" w14:textId="77777777" w:rsidR="008A4A6B" w:rsidRPr="00B3090A" w:rsidRDefault="008A4A6B" w:rsidP="008A4A6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02D3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.1. Целью подготовки объектов жилищно-коммунального хозяйства к сезонной эксплуатации является обеспечение сроков и качества выполнения работ по обслуживанию (содержанию и ремонту) жилищного фонда, обеспечивающих нормативные требования проживания жителей и режимов функционирования инженерного оборудования в зимний период.</w:t>
      </w:r>
    </w:p>
    <w:p w14:paraId="52126EC5" w14:textId="77777777" w:rsidR="008A4A6B" w:rsidRPr="00B3090A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2.</w:t>
      </w:r>
      <w:r w:rsidR="00602D3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.2. При подготовке </w:t>
      </w:r>
      <w:hyperlink r:id="rId8" w:anchor="/document/12132859/entry/9999" w:history="1">
        <w:r w:rsidRPr="00B3090A">
          <w:rPr>
            <w:rFonts w:eastAsia="Times New Roman" w:cs="Times New Roman"/>
            <w:color w:val="000000"/>
            <w:kern w:val="0"/>
            <w:sz w:val="26"/>
            <w:szCs w:val="26"/>
            <w:lang w:eastAsia="ru-RU" w:bidi="ar-SA"/>
          </w:rPr>
          <w:t>жилищного фонда</w:t>
        </w:r>
      </w:hyperlink>
      <w:r w:rsidRPr="00B3090A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 к эксплуатации в зимний период надлежит:</w:t>
      </w:r>
    </w:p>
    <w:p w14:paraId="283052C9" w14:textId="77777777" w:rsidR="008A4A6B" w:rsidRPr="00B158B9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устранить неисправности: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тепло -, водо- и </w:t>
      </w:r>
      <w:r w:rsidR="00AF04B2"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электроснабжения,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и установок с газовыми нагревателями;</w:t>
      </w:r>
    </w:p>
    <w:p w14:paraId="60E4ACFA" w14:textId="77777777" w:rsidR="008A4A6B" w:rsidRPr="00B158B9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AF04B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привести в технически исправное состояние территорию домовладений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14:paraId="3FCCE95B" w14:textId="77777777" w:rsidR="008A4A6B" w:rsidRDefault="008A4A6B" w:rsidP="008A4A6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AF04B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B158B9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обеспечить надлежащую гидроизоляцию фундаментов, стен подвала и цоколя и их сопряжения со смежными конструкциями, лестничных клеток, подвальных и чердачных помещений, машинных отделений лифтов, исправность пожарных гидрантов.</w:t>
      </w:r>
    </w:p>
    <w:p w14:paraId="33212F89" w14:textId="77777777" w:rsidR="008A4A6B" w:rsidRPr="00DB0607" w:rsidRDefault="008A4A6B" w:rsidP="008A4A6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02D3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3.4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Сроки начала и окончания подготовки к зиме каждого жилого дома, котельной, теплового пункта и теплового (элеваторного) узла утверждаются органом местного самоуправления (по предложению организации обслуживающей указанный жилищный фонд) с учетом завершения всех работ в северных и восточных районах - до 1 сентября, в центральных - к 15 сентября, в южных - до 1 октября, включая проведение пробных топок центрального отопления и печей. Контроль за ходом работ по подготовке к зиме осуществляют органы местного самоуправления, собственники жилищного фонда и их уполномоченные и главные государственные жилищные инспекции.</w:t>
      </w:r>
    </w:p>
    <w:p w14:paraId="1B296EB1" w14:textId="77777777" w:rsidR="008A4A6B" w:rsidRPr="00DB0607" w:rsidRDefault="008A4A6B" w:rsidP="008A4A6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02D3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3.5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План-график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недостатков, выявленных за прошедший период.</w:t>
      </w:r>
    </w:p>
    <w:p w14:paraId="1F884090" w14:textId="77777777" w:rsidR="008A4A6B" w:rsidRPr="00DB0607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02D3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.6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В период подготовки жилищного фонда к работе в зимних условиях организуется:</w:t>
      </w:r>
    </w:p>
    <w:p w14:paraId="492199FF" w14:textId="77777777" w:rsidR="008A4A6B" w:rsidRPr="00DB0607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AF04B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и переподготовка кадров работников котельных, тепловых пунктов, работников аварийной службы и рабочих текущего ремонта, дворников;</w:t>
      </w:r>
    </w:p>
    <w:p w14:paraId="291DA2A1" w14:textId="77777777" w:rsidR="008A4A6B" w:rsidRPr="00DB0607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AF04B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аварийных служб (автотранспорта, оборудования, средств связи, инструментов и инвентаря, запасов материалов и инструктаж персонала);</w:t>
      </w:r>
    </w:p>
    <w:p w14:paraId="70F4CFE7" w14:textId="77777777" w:rsidR="008A4A6B" w:rsidRPr="00DB0607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AF04B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подготовка (восстановление) схем внутридомовых систем холодного и горячего водоснабжения, канализации, центрального отопления и вентиляции, газа с указанием расположения запорной арматуры и выключателей (для слесарей и электриков по ликвидации аварий и неисправностей внутридомовых инженерных систем);</w:t>
      </w:r>
    </w:p>
    <w:p w14:paraId="7AD8D3D0" w14:textId="77777777" w:rsidR="008A4A6B" w:rsidRPr="00DB0607" w:rsidRDefault="00AF04B2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A4A6B"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неотапливаемых помещениях обеспечивают ремонт изоляции труб водопровода и канализации, противопожарного водопровода.</w:t>
      </w:r>
    </w:p>
    <w:p w14:paraId="6B42DF5A" w14:textId="77777777" w:rsidR="008A4A6B" w:rsidRDefault="008A4A6B" w:rsidP="008A4A6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A7793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 наличии воды в подвалах следует ее откачать, отключить и разобрать поливочный водопровод, утеплить водомерный узел; обеспечить бесперебойную работу канализационных выпусков, смотровых колодцев дворовой сети и общих выпусков в торцах здания от сборного трубопровода, проложенного в подвале (техподполье).</w:t>
      </w:r>
    </w:p>
    <w:p w14:paraId="7F7F6538" w14:textId="77777777" w:rsidR="008A4A6B" w:rsidRPr="00DB0607" w:rsidRDefault="008A4A6B" w:rsidP="008A4A6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02D3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3.7</w:t>
      </w:r>
      <w:r w:rsidRPr="00A7793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Продухи в подвалах и технических подпольях на зиму можно закрывать только в случае сильных морозов.</w:t>
      </w:r>
    </w:p>
    <w:p w14:paraId="555B1A57" w14:textId="77777777" w:rsidR="008A4A6B" w:rsidRPr="00DB0607" w:rsidRDefault="008A4A6B" w:rsidP="008A4A6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02D3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3.8</w:t>
      </w:r>
      <w:r w:rsidRPr="00DB0607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Начало отопительного сезона устанавливается органами местного самоуправления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230E6555" w14:textId="77777777" w:rsidR="008A4A6B" w:rsidRPr="00887981" w:rsidRDefault="00602D32" w:rsidP="008A4A6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2.4.</w:t>
      </w:r>
      <w:r w:rsidR="008A4A6B" w:rsidRPr="0088798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Организация и функционирование объединенной диспетчерской службы (ОДС), аварийно-ремонтной службы (АРС)</w:t>
      </w:r>
    </w:p>
    <w:p w14:paraId="7A522CAA" w14:textId="77777777" w:rsidR="008A4A6B" w:rsidRPr="00071951" w:rsidRDefault="00602D32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2.4.1</w:t>
      </w:r>
      <w:r w:rsidR="008A4A6B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. Аварийно-ремонтные службы (АРС) создаются для оперативного устранения крупных повреждений, отказов, аварий конструкций и инженерного оборудования жилых </w:t>
      </w:r>
      <w:r w:rsidR="008A4A6B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зданий, сетей и объектов, обеспечения нормального функционирования и восстановления жилищного фонда.</w:t>
      </w:r>
    </w:p>
    <w:p w14:paraId="3D887E34" w14:textId="77777777" w:rsidR="008A4A6B" w:rsidRDefault="008A4A6B" w:rsidP="008A4A6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Объектами обслуживания аварийной службы являются жилые дома и общественные здания, расположенные на территории района, вне зависимости от форм собственности. Состав аварийной службы комплектуется исходя из объема и технического состояния обслуживаемого жилищного фонда.</w:t>
      </w:r>
    </w:p>
    <w:p w14:paraId="385E61E4" w14:textId="77777777" w:rsidR="008A4A6B" w:rsidRPr="00071951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02D3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4.2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Аварийная служба осуществляет:</w:t>
      </w:r>
    </w:p>
    <w:p w14:paraId="17DE28DE" w14:textId="77777777" w:rsidR="008A4A6B" w:rsidRPr="00071951" w:rsidRDefault="00AF04B2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A4A6B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срочную ликвидацию засоров канализации и мусоропроводов внутри строений;</w:t>
      </w:r>
    </w:p>
    <w:p w14:paraId="40D2999A" w14:textId="77777777" w:rsidR="008A4A6B" w:rsidRPr="00071951" w:rsidRDefault="00AF04B2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A4A6B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устранение аварийных повреждений систем водопровода, отопления и канализации, находящихся в собственности или на обслуживании жилищных организаций, обслуживаемых аварийной службой;</w:t>
      </w:r>
    </w:p>
    <w:p w14:paraId="6A5B7153" w14:textId="77777777" w:rsidR="008A4A6B" w:rsidRPr="00071951" w:rsidRDefault="00AF04B2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A4A6B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ликвидацию повреждений во внутренних сетях электроснабжения, 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находящихся в собственности жилищных организаций,</w:t>
      </w:r>
      <w:r w:rsidR="008A4A6B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обслуживаемых аварийной службой;</w:t>
      </w:r>
    </w:p>
    <w:p w14:paraId="511768D3" w14:textId="77777777" w:rsidR="008A4A6B" w:rsidRPr="00071951" w:rsidRDefault="00AF04B2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A4A6B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зон, обрушения нависающих конструкций, находящихся в аварийном состоянии или же принятия мер через местные органы самоуправления по переселению граждан из помещений, угрожающих безопасности проживания;</w:t>
      </w:r>
    </w:p>
    <w:p w14:paraId="0A1D412B" w14:textId="77777777" w:rsidR="008A4A6B" w:rsidRPr="00071951" w:rsidRDefault="00AF04B2" w:rsidP="008A4A6B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- </w:t>
      </w:r>
      <w:r w:rsidR="008A4A6B"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содержание закрепленной за аварийной службой техники в исправном состоянии и использования ее по назначению.</w:t>
      </w:r>
    </w:p>
    <w:p w14:paraId="1F59D249" w14:textId="77777777" w:rsidR="008A4A6B" w:rsidRPr="00071951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 w:rsidR="00602D3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4.3</w:t>
      </w: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При поступлении сигналов об аварии или повреждении магистралей водопровода, канализации, теплоснабжения, телефонной сети, подземной электросиловой и сетевой сети, трансформаторных подстанций и вводных шкафов, газопроводов и газового оборудования аварийная служба обязана сообщить в соответствующие специализированные коммунальные предприятия, их аварийные службы и проследить за выполнением необходимых работ указанными службами до полной ликвидации аварий.</w:t>
      </w:r>
    </w:p>
    <w:p w14:paraId="53E4EED2" w14:textId="77777777" w:rsidR="008A4A6B" w:rsidRPr="00071951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Персонал аварийной службы и материальная часть должны постоянно находиться в полной готовности, обеспечивающей немедленный выезд бригад к месту аварий в любое время суток.</w:t>
      </w:r>
    </w:p>
    <w:p w14:paraId="10AABFE4" w14:textId="77777777" w:rsidR="008A4A6B" w:rsidRPr="00071951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помещении аварийной службы должны быть: схема района, список и адреса организаций, журнал учета аварий, городские телефоны, домашние адреса руководителей хозяйств, их домашние и служебные телефоны.</w:t>
      </w:r>
    </w:p>
    <w:p w14:paraId="019039E4" w14:textId="77777777" w:rsidR="008A4A6B" w:rsidRDefault="008A4A6B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7195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объектах, а также принимает организационно-технические решения при угрозе стихийных бедствий (ураганы, сильные снегопады, обледенение дорог, резкие понижения температур и др.); о принятых мерах докладывает руководству вышестоящей диспетчерской службы и руководству органа местного самоуправления</w:t>
      </w:r>
      <w:r w:rsidR="00C67D36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15098BD0" w14:textId="77777777" w:rsidR="00C67D36" w:rsidRDefault="00C67D36" w:rsidP="008A4A6B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2A4575F1" w14:textId="77777777" w:rsidR="008A4A6B" w:rsidRDefault="00602D32" w:rsidP="00A84ADE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2.5.</w:t>
      </w:r>
      <w:r w:rsidR="00C67D36" w:rsidRPr="00C67D3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 Внутренний водопровод и канализация</w:t>
      </w:r>
    </w:p>
    <w:p w14:paraId="45CA798D" w14:textId="77777777" w:rsidR="004353D6" w:rsidRPr="00D85CA8" w:rsidRDefault="00602D32" w:rsidP="00C67D36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2.5.1</w:t>
      </w:r>
      <w:r w:rsidR="00D85CA8"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Производство ремонтных работ систем водоснабжения и канализации следует осуществлять в соответствии с установленными требованиями.</w:t>
      </w:r>
    </w:p>
    <w:p w14:paraId="03A5F400" w14:textId="77777777" w:rsidR="00D85CA8" w:rsidRPr="00D85CA8" w:rsidRDefault="00602D32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2.5.2</w:t>
      </w:r>
      <w:r w:rsidR="00D85CA8"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Организации по обслуживанию жилищного фонда должны обеспечивать:</w:t>
      </w:r>
    </w:p>
    <w:p w14:paraId="108E50A9" w14:textId="77777777" w:rsidR="00D85CA8" w:rsidRPr="00D85CA8" w:rsidRDefault="00D85CA8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а) проведение профилактических работ (осмотры, наладка систем), планово-предупредительных ремонтов, устранение крупных дефектов в строительно-монтажных работах по монтажу систем водопровода и канализации (установка уплотнительных гильз при пересечении трубопроводами перекрытий и др.) в сроки, установленные планами работ организаций по обслуживанию жилищного фонда;</w:t>
      </w:r>
    </w:p>
    <w:p w14:paraId="3EB920C3" w14:textId="77777777" w:rsidR="00D85CA8" w:rsidRPr="00D85CA8" w:rsidRDefault="00D85CA8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б) устранение сверхнормативных шумов и вибрации в помещениях от работы систем водопровода (гидравлические удары, большая скорость течения воды в трубах и при истечении из водоразборной арматуры и др.), регулирование (повышение или понижение) давления в водопроводе до нормативного в установленные сроки.</w:t>
      </w:r>
    </w:p>
    <w:p w14:paraId="5F2AA99C" w14:textId="77777777" w:rsidR="00D85CA8" w:rsidRPr="00D85CA8" w:rsidRDefault="00D85CA8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в) устранение утечек, протечек, закупорок, засоров, дефектов при осадочных деформациях частей здания или при некачественном монтаже санитарно-технических систем и их запорно-регулируещей арматуры, срывов гидравлических затворов, гидравлических ударов (при проникновении воздуха в трубопроводы), заусенцев в местах соединения труб, дефектов в гидравлических затворах санитарных приборов и негерметичности стыков соединений в системах канализации, обмерзания оголовков канализационных вытяжек и т.д. в установленные сроки.</w:t>
      </w:r>
    </w:p>
    <w:p w14:paraId="02B9BE89" w14:textId="77777777" w:rsidR="00D85CA8" w:rsidRPr="00D85CA8" w:rsidRDefault="00D85CA8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г) предотвращение образования конденсата на поверхности трубопроводов водопровода и канализации;</w:t>
      </w:r>
    </w:p>
    <w:p w14:paraId="2ACF40B9" w14:textId="77777777" w:rsidR="00D85CA8" w:rsidRPr="00D85CA8" w:rsidRDefault="00D85CA8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д) обслуживание насосных установок систем водоснабжения и местных очистных установок систем канализации;</w:t>
      </w:r>
    </w:p>
    <w:p w14:paraId="6BF2C077" w14:textId="77777777" w:rsidR="00D85CA8" w:rsidRPr="00D85CA8" w:rsidRDefault="00D85CA8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е) изучение слесарями-сантехниками систем водопровода и канализации в натуре и по технической (проектной) документации (поэтажных планом с указанием типов и марок установленного оборудования, приборов и арматуры; аксонометрической схемы водопроводной сети с указанием диаметров труб и ведомости-спецификации на установленное оборудование, водозаборную и водоразборную арматуру).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вновь;</w:t>
      </w:r>
    </w:p>
    <w:p w14:paraId="5ACE7C1B" w14:textId="77777777" w:rsidR="00D85CA8" w:rsidRPr="00D85CA8" w:rsidRDefault="00D85CA8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ж) контроль за соблюдением нанимателями, собственниками и арендаторами настоящих правил пользования системами водопровода и канализации;</w:t>
      </w:r>
    </w:p>
    <w:p w14:paraId="3E7C00C9" w14:textId="77777777" w:rsidR="00D85CA8" w:rsidRPr="00D85CA8" w:rsidRDefault="00D85CA8" w:rsidP="00C67D36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з) инженерный контроль за своевременным исполнением заявок нанимателей на устранение неисправностей водопровода и канализации.</w:t>
      </w:r>
    </w:p>
    <w:p w14:paraId="3636E4DB" w14:textId="77777777" w:rsidR="00D85CA8" w:rsidRPr="00D85CA8" w:rsidRDefault="00602D32" w:rsidP="00C67D36">
      <w:pPr>
        <w:widowControl/>
        <w:suppressAutoHyphens w:val="0"/>
        <w:autoSpaceDN/>
        <w:spacing w:after="120"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2.5.3</w:t>
      </w:r>
      <w:r w:rsidR="00D85CA8"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Эксплуатация систем канализации и водостоков, выполненных из полиэтиленовых (ПВП), поливинилхлоридных (П</w:t>
      </w:r>
      <w:r w:rsidR="00AF04B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ВХ</w:t>
      </w:r>
      <w:r w:rsidR="00D85CA8"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) и полиэтиленовых низкой плотности (ПНП) труб, должна осуществляться в соответствии с установленными требованиями.</w:t>
      </w:r>
    </w:p>
    <w:p w14:paraId="72F6641F" w14:textId="77777777" w:rsidR="00D85CA8" w:rsidRPr="00D85CA8" w:rsidRDefault="00602D32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2.5.4</w:t>
      </w:r>
      <w:r w:rsidR="00D85CA8"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канализацией:</w:t>
      </w:r>
    </w:p>
    <w:p w14:paraId="716BECCC" w14:textId="77777777" w:rsidR="00D85CA8" w:rsidRPr="00D85CA8" w:rsidRDefault="00D85CA8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а) содержать в чистоте унитазы, раковины и умывальники;</w:t>
      </w:r>
    </w:p>
    <w:p w14:paraId="546851E8" w14:textId="77777777" w:rsidR="00D85CA8" w:rsidRPr="00D85CA8" w:rsidRDefault="00D85CA8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б) не допускать поломок, установленных в квартире санитарных приборов и арматуры;</w:t>
      </w:r>
    </w:p>
    <w:p w14:paraId="411B1E9A" w14:textId="77777777" w:rsidR="00D85CA8" w:rsidRPr="00D85CA8" w:rsidRDefault="00D85CA8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в) не выливать в унитазы, раковины и умывальники легковоспламеняющиеся жидкости и кислоты;</w:t>
      </w:r>
    </w:p>
    <w:p w14:paraId="4871D44F" w14:textId="77777777" w:rsidR="00D85CA8" w:rsidRPr="00D85CA8" w:rsidRDefault="00D85CA8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г) не бросать в унитазы песок, строительный мусор, тряпки, кости, стекло, металлические и деревянные предметы;</w:t>
      </w:r>
    </w:p>
    <w:p w14:paraId="51EAB6C9" w14:textId="77777777" w:rsidR="00D85CA8" w:rsidRPr="00D85CA8" w:rsidRDefault="00D85CA8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д) не допускать непроизводственного расхода водопроводной воды, постоянного протока при водопользовании, утечек через водоразборную арматуру;</w:t>
      </w:r>
    </w:p>
    <w:p w14:paraId="34731FED" w14:textId="77777777" w:rsidR="00D85CA8" w:rsidRPr="00D85CA8" w:rsidRDefault="00D85CA8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е) не пользоваться санитарными приборами в случае засора в канализационной сети;</w:t>
      </w:r>
    </w:p>
    <w:p w14:paraId="3F9C97F2" w14:textId="77777777" w:rsidR="00D85CA8" w:rsidRPr="00D85CA8" w:rsidRDefault="00D85CA8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ж) немедленно сообщать эксплуатационному персоналу обо всех неисправностях системы водопровода и канализации;</w:t>
      </w:r>
    </w:p>
    <w:p w14:paraId="757DF860" w14:textId="77777777" w:rsidR="00D85CA8" w:rsidRPr="00D85CA8" w:rsidRDefault="00D85CA8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з) оберегать санитарные приборы и открыто проложенные трубопроводы от ударов, механических нагрузок;</w:t>
      </w:r>
    </w:p>
    <w:p w14:paraId="7CAE766E" w14:textId="77777777" w:rsidR="00D85CA8" w:rsidRPr="00D85CA8" w:rsidRDefault="00D85CA8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и) оберегать пластмассовые трубы (полиэтиленовые канализационные стояки и подводки холодной воды) от воздействия высоких температур, механических нагрузок, </w:t>
      </w: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ударов, нанесения царапин на трубах, красить полиэтиленовые трубы и привязывать к ним веревки;</w:t>
      </w:r>
    </w:p>
    <w:p w14:paraId="4C024808" w14:textId="77777777" w:rsidR="00D85CA8" w:rsidRPr="00D85CA8" w:rsidRDefault="00D85CA8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к) для очистки наружной поверхности пластмассовой трубы пользоваться мягкой влажной тряпкой, категорически запрещается применять металлические щетки;</w:t>
      </w:r>
    </w:p>
    <w:p w14:paraId="0E922E4E" w14:textId="77777777" w:rsidR="00D85CA8" w:rsidRPr="00D85CA8" w:rsidRDefault="00D85CA8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л) при засорах полиэтиленовых канализационных труб запрещается пользоваться стальной проволокой, пластмассовые трубопроводы прочищать отрезком полиэтиленовой трубы диаметром до 25 мм или жестким резиновым шлангом.</w:t>
      </w:r>
    </w:p>
    <w:p w14:paraId="1907202F" w14:textId="77777777" w:rsidR="00D85CA8" w:rsidRDefault="00602D32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2.5.5</w:t>
      </w:r>
      <w:r w:rsidR="00D85CA8" w:rsidRPr="00D85CA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Кухни и санитарные узлы, имеющие конденсат на трубопроводах, следует дополнительно вентилировать путем устройства притока воздуха через щели (2-3 см) в нижней части дверей.</w:t>
      </w:r>
    </w:p>
    <w:p w14:paraId="416A673E" w14:textId="77777777" w:rsidR="00861327" w:rsidRPr="00F4090B" w:rsidRDefault="00861327" w:rsidP="00861327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F4090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2.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5.6</w:t>
      </w:r>
      <w:r w:rsidRPr="00F4090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 Отведение (прием) бытовых сточных вод и жидких отходов в выгребные ямы не допускается.</w:t>
      </w:r>
    </w:p>
    <w:p w14:paraId="7E41DDE5" w14:textId="77777777" w:rsidR="00602D32" w:rsidRDefault="00602D32" w:rsidP="00D85CA8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3FEA93E0" w14:textId="77777777" w:rsidR="00C67D36" w:rsidRPr="00602D32" w:rsidRDefault="00602D32" w:rsidP="00602D3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602D32"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 xml:space="preserve">2.6. 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lang w:eastAsia="ru-RU" w:bidi="ar-SA"/>
        </w:rPr>
        <w:t>Минимальный перечень работ и услуг по содержанию системы водоотведения.</w:t>
      </w:r>
    </w:p>
    <w:p w14:paraId="2537D19E" w14:textId="77777777" w:rsidR="008811B1" w:rsidRPr="008811B1" w:rsidRDefault="009567A3" w:rsidP="008811B1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D618A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В соответствии с п. </w:t>
      </w:r>
      <w:r w:rsidR="00FD60FA" w:rsidRPr="00D618A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1</w:t>
      </w:r>
      <w:r w:rsidR="00163A10" w:rsidRPr="00D618A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8</w:t>
      </w:r>
      <w:r w:rsidR="004F383E" w:rsidRPr="00D618A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ч. </w:t>
      </w:r>
      <w:r w:rsidR="00FD60FA" w:rsidRPr="00D618A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>2</w:t>
      </w:r>
      <w:r w:rsidRPr="00D618A7">
        <w:rPr>
          <w:rFonts w:eastAsia="Times New Roman" w:cs="Times New Roman"/>
          <w:b/>
          <w:i/>
          <w:color w:val="000000"/>
          <w:kern w:val="0"/>
          <w:sz w:val="26"/>
          <w:szCs w:val="26"/>
          <w:u w:val="single"/>
          <w:lang w:eastAsia="ru-RU" w:bidi="ar-SA"/>
        </w:rPr>
        <w:t xml:space="preserve"> Постановления Правительства РФ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Pr="00D618A7">
        <w:rPr>
          <w:rFonts w:eastAsia="Times New Roman" w:cs="Times New Roman"/>
          <w:b/>
          <w:i/>
          <w:color w:val="000000"/>
          <w:kern w:val="0"/>
          <w:sz w:val="26"/>
          <w:szCs w:val="26"/>
          <w:lang w:eastAsia="ru-RU" w:bidi="ar-SA"/>
        </w:rPr>
        <w:t>,</w:t>
      </w:r>
      <w:r w:rsidRPr="009567A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це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лях надлежащего</w:t>
      </w:r>
      <w:r w:rsid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содержания </w:t>
      </w:r>
      <w:r w:rsidR="002C2918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системы </w:t>
      </w:r>
      <w:r w:rsidR="00DB4FC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водоотведения</w:t>
      </w:r>
      <w:r w:rsidR="004F383E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8811B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должны выполняться работы:</w:t>
      </w:r>
    </w:p>
    <w:p w14:paraId="69715AAF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AF04B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14:paraId="3CB0E5EF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AF04B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14:paraId="6971CD0D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AF04B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14:paraId="4DD453A6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AF04B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14:paraId="6599DEAB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AF04B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14:paraId="5B003E61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AF04B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14:paraId="3365FD89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AF04B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промывка участков водопровода после выполнения ремонтно-строительных работ на водопроводе;</w:t>
      </w:r>
    </w:p>
    <w:p w14:paraId="6ABC32A1" w14:textId="77777777" w:rsidR="00163A10" w:rsidRPr="00163A10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AF04B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проверка и обеспечение работоспособности местных локальных очистных сооружений (септики) и дворовых туалетов;</w:t>
      </w:r>
    </w:p>
    <w:p w14:paraId="50EF3DBA" w14:textId="77777777" w:rsidR="002C2918" w:rsidRDefault="00163A10" w:rsidP="00163A10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-</w:t>
      </w:r>
      <w:r w:rsidR="00AF04B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Pr="00163A10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промывка систем водоснабжения для удаления накипно-коррозионных отложений.</w:t>
      </w:r>
    </w:p>
    <w:p w14:paraId="051FF05A" w14:textId="77777777" w:rsidR="00DB0607" w:rsidRPr="00DB0607" w:rsidRDefault="00DB0607" w:rsidP="008A4A6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35544FC3" w14:textId="77777777" w:rsidR="00E940DA" w:rsidRDefault="009567A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3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Действия в случае возникновения гарантийного случая</w:t>
      </w:r>
    </w:p>
    <w:p w14:paraId="7E84C5FA" w14:textId="77777777" w:rsidR="001B7753" w:rsidRDefault="001B7753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46ABF55E" w14:textId="77777777" w:rsidR="00C67D36" w:rsidRDefault="00C67D36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E85D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Согласно договору на выполнение работ по капитальному ремонту общего имущества, гарантия на выполненные работы составляет </w:t>
      </w:r>
      <w:r w:rsidRPr="00E85DF1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5 лет</w:t>
      </w:r>
      <w:r w:rsidRPr="00E85DF1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а на смонтированное оборудование и материалы согласно срокам завода изготовителя.</w:t>
      </w:r>
    </w:p>
    <w:p w14:paraId="4DF0E034" w14:textId="77777777" w:rsidR="001B7753" w:rsidRDefault="00967554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Случай </w:t>
      </w:r>
      <w:r w:rsidR="00E11A2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признается</w:t>
      </w:r>
      <w:r w:rsidRPr="00967554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гарантийным, если он является следствием некачественно выполненных работ подрядной организацией.</w:t>
      </w:r>
    </w:p>
    <w:p w14:paraId="2CD6088D" w14:textId="77777777" w:rsidR="00AF04B2" w:rsidRDefault="00AF04B2" w:rsidP="00AF04B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lastRenderedPageBreak/>
        <w:t>Д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ля установления факта того, что работы по капитальному ремонту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общего имущества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(отдельные виды работ) или использованные материалы имеют недостатки (дефекты), с целью дальнейшего ведения претензионной работы с подрядной организацией с соблюдением требований законодательства Российской Федерации, Новосибирской области, организация, осуществляющая управление и содержание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многоквартирного дома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обязана предоставить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в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Фонд модернизации и развития жилищно-коммунального хозяйства муниципальных образований Новосибирской области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(далее – Фонд)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подтверждающие документы (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акты осмотров,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заключение экспертизы и т.д.), где подробно описываются выявленные недостатки (дефекты) капитального ремонта, а также причины их возникновения.</w:t>
      </w:r>
    </w:p>
    <w:p w14:paraId="2A12E503" w14:textId="77777777" w:rsidR="00AF04B2" w:rsidRDefault="00AF04B2" w:rsidP="00AF04B2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При поступлении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подтверждающи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х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документ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ов, </w:t>
      </w:r>
      <w:r w:rsidRPr="00A730BF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целях установления фактов гарантийного случая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, Фондом организуется комиссионный выезд на объект в присутствии всех заинтересованных лиц, в том числе подрядной организации, выполнившей работы по капитальному ремонту. По результатам выезда составляется рекламационный акт с указанием выявленных дефектов/недостатков, причин их возникновения (гарантийный/не гарантийный случай), сроков устранения. В случае признания случая гарантийным, подрядная организация выполняет работы по устранению выявленных недостатков в сроки, указанные в рекламационном акте.</w:t>
      </w:r>
    </w:p>
    <w:p w14:paraId="31E86B20" w14:textId="77777777" w:rsidR="00602D32" w:rsidRDefault="00AF04B2" w:rsidP="00AF04B2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В случае, если комиссией установлено, что выявленные недостатки (дефекты) не являются следствием некачественного выполнения работ подрядчиком, то управляющая компания, обслуживающая организация или собственники помещений МКД производят устранение неисправностей за свой счет в установленные рекламационным актом сроки.</w:t>
      </w:r>
    </w:p>
    <w:p w14:paraId="3C626598" w14:textId="77777777" w:rsidR="00602D32" w:rsidRDefault="00602D32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25E05030" w14:textId="77777777" w:rsidR="00E940DA" w:rsidRDefault="00FA6496" w:rsidP="00C67D3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9567A3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4</w:t>
      </w:r>
      <w:r w:rsidR="00E940DA" w:rsidRPr="00A00AD6"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  <w:t>. Заключительная часть</w:t>
      </w:r>
    </w:p>
    <w:p w14:paraId="2970FE5B" w14:textId="77777777" w:rsidR="00C67D36" w:rsidRPr="00A00AD6" w:rsidRDefault="00C67D36" w:rsidP="00C67D36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b/>
          <w:color w:val="000000"/>
          <w:kern w:val="0"/>
          <w:sz w:val="26"/>
          <w:szCs w:val="26"/>
          <w:lang w:eastAsia="ru-RU" w:bidi="ar-SA"/>
        </w:rPr>
      </w:pPr>
    </w:p>
    <w:p w14:paraId="6EDAB662" w14:textId="07AE10DE" w:rsidR="00E940DA" w:rsidRDefault="00E940D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Данная инструкция обязательна к исполнению на период гарантийного срока. В случае выявления фактов, связанных с нарушением требований по эксплуатации </w:t>
      </w:r>
      <w:r w:rsidR="006516F2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системы водоотведения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, согласно данной инструкции, </w:t>
      </w:r>
      <w:r w:rsidR="00FD3EB3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гарантия на выполненные работы прекращается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.</w:t>
      </w:r>
    </w:p>
    <w:p w14:paraId="5793B8D3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59264DCB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14:paraId="2D83481A" w14:textId="77777777" w:rsidR="0076289A" w:rsidRDefault="0076289A" w:rsidP="009F7D5D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sectPr w:rsidR="0076289A" w:rsidSect="00DE05C4">
      <w:pgSz w:w="11906" w:h="16838"/>
      <w:pgMar w:top="709" w:right="85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89A7A" w14:textId="77777777" w:rsidR="00727C8B" w:rsidRDefault="00727C8B">
      <w:r>
        <w:separator/>
      </w:r>
    </w:p>
  </w:endnote>
  <w:endnote w:type="continuationSeparator" w:id="0">
    <w:p w14:paraId="3E3D25E0" w14:textId="77777777" w:rsidR="00727C8B" w:rsidRDefault="0072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0344D" w14:textId="77777777" w:rsidR="00727C8B" w:rsidRDefault="00727C8B">
      <w:r>
        <w:rPr>
          <w:color w:val="000000"/>
        </w:rPr>
        <w:separator/>
      </w:r>
    </w:p>
  </w:footnote>
  <w:footnote w:type="continuationSeparator" w:id="0">
    <w:p w14:paraId="45D77646" w14:textId="77777777" w:rsidR="00727C8B" w:rsidRDefault="0072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23CE7"/>
    <w:multiLevelType w:val="hybridMultilevel"/>
    <w:tmpl w:val="28B2A41E"/>
    <w:lvl w:ilvl="0" w:tplc="50B2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33AF3"/>
    <w:multiLevelType w:val="hybridMultilevel"/>
    <w:tmpl w:val="3A54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5135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086F"/>
    <w:multiLevelType w:val="hybridMultilevel"/>
    <w:tmpl w:val="529E0B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09C4A09"/>
    <w:multiLevelType w:val="hybridMultilevel"/>
    <w:tmpl w:val="062C1A80"/>
    <w:lvl w:ilvl="0" w:tplc="1F7084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82B3262"/>
    <w:multiLevelType w:val="hybridMultilevel"/>
    <w:tmpl w:val="12D6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A0F10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4258E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B82"/>
    <w:multiLevelType w:val="hybridMultilevel"/>
    <w:tmpl w:val="B8A4F5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6590CF8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14757"/>
    <w:multiLevelType w:val="hybridMultilevel"/>
    <w:tmpl w:val="A2F6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073627">
    <w:abstractNumId w:val="5"/>
  </w:num>
  <w:num w:numId="2" w16cid:durableId="1097941791">
    <w:abstractNumId w:val="1"/>
  </w:num>
  <w:num w:numId="3" w16cid:durableId="253320311">
    <w:abstractNumId w:val="4"/>
  </w:num>
  <w:num w:numId="4" w16cid:durableId="1741320825">
    <w:abstractNumId w:val="3"/>
  </w:num>
  <w:num w:numId="5" w16cid:durableId="1214926989">
    <w:abstractNumId w:val="8"/>
  </w:num>
  <w:num w:numId="6" w16cid:durableId="413205002">
    <w:abstractNumId w:val="6"/>
  </w:num>
  <w:num w:numId="7" w16cid:durableId="1997298170">
    <w:abstractNumId w:val="2"/>
  </w:num>
  <w:num w:numId="8" w16cid:durableId="1859271645">
    <w:abstractNumId w:val="10"/>
  </w:num>
  <w:num w:numId="9" w16cid:durableId="423648055">
    <w:abstractNumId w:val="7"/>
  </w:num>
  <w:num w:numId="10" w16cid:durableId="489442631">
    <w:abstractNumId w:val="9"/>
  </w:num>
  <w:num w:numId="11" w16cid:durableId="93436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4C"/>
    <w:rsid w:val="0000640A"/>
    <w:rsid w:val="00015833"/>
    <w:rsid w:val="000234FD"/>
    <w:rsid w:val="00043775"/>
    <w:rsid w:val="00043DCF"/>
    <w:rsid w:val="00052E46"/>
    <w:rsid w:val="0005667F"/>
    <w:rsid w:val="00061798"/>
    <w:rsid w:val="00062BB5"/>
    <w:rsid w:val="0006701D"/>
    <w:rsid w:val="00071014"/>
    <w:rsid w:val="00071A3D"/>
    <w:rsid w:val="00083FD3"/>
    <w:rsid w:val="00090081"/>
    <w:rsid w:val="000903ED"/>
    <w:rsid w:val="00090548"/>
    <w:rsid w:val="00097149"/>
    <w:rsid w:val="000A0113"/>
    <w:rsid w:val="000A5914"/>
    <w:rsid w:val="000A61B2"/>
    <w:rsid w:val="000C1487"/>
    <w:rsid w:val="000D15EF"/>
    <w:rsid w:val="000F20D3"/>
    <w:rsid w:val="000F6AAA"/>
    <w:rsid w:val="00101339"/>
    <w:rsid w:val="00111795"/>
    <w:rsid w:val="00111D87"/>
    <w:rsid w:val="001131F4"/>
    <w:rsid w:val="0012201C"/>
    <w:rsid w:val="001234EF"/>
    <w:rsid w:val="00134B83"/>
    <w:rsid w:val="00136583"/>
    <w:rsid w:val="00137BF0"/>
    <w:rsid w:val="00143E6D"/>
    <w:rsid w:val="00144417"/>
    <w:rsid w:val="00161F53"/>
    <w:rsid w:val="00163A10"/>
    <w:rsid w:val="0016698F"/>
    <w:rsid w:val="00173545"/>
    <w:rsid w:val="00180727"/>
    <w:rsid w:val="001844B0"/>
    <w:rsid w:val="00184ECF"/>
    <w:rsid w:val="00196F5B"/>
    <w:rsid w:val="001972DA"/>
    <w:rsid w:val="00197F4D"/>
    <w:rsid w:val="001A756A"/>
    <w:rsid w:val="001A7DC4"/>
    <w:rsid w:val="001B26D3"/>
    <w:rsid w:val="001B274E"/>
    <w:rsid w:val="001B5678"/>
    <w:rsid w:val="001B743E"/>
    <w:rsid w:val="001B7753"/>
    <w:rsid w:val="001C1FD5"/>
    <w:rsid w:val="001C29D2"/>
    <w:rsid w:val="001C4A6F"/>
    <w:rsid w:val="001C4FDC"/>
    <w:rsid w:val="001D47FF"/>
    <w:rsid w:val="001D726D"/>
    <w:rsid w:val="001D76D4"/>
    <w:rsid w:val="001F400E"/>
    <w:rsid w:val="00201BAC"/>
    <w:rsid w:val="002043E7"/>
    <w:rsid w:val="0020476B"/>
    <w:rsid w:val="00206D67"/>
    <w:rsid w:val="00217F4C"/>
    <w:rsid w:val="002310AA"/>
    <w:rsid w:val="0023215D"/>
    <w:rsid w:val="00232A4E"/>
    <w:rsid w:val="00234E82"/>
    <w:rsid w:val="00246634"/>
    <w:rsid w:val="00262165"/>
    <w:rsid w:val="00263945"/>
    <w:rsid w:val="002A4BF8"/>
    <w:rsid w:val="002B0850"/>
    <w:rsid w:val="002C2918"/>
    <w:rsid w:val="002C2CE2"/>
    <w:rsid w:val="002C48E6"/>
    <w:rsid w:val="002C6CF3"/>
    <w:rsid w:val="002D236C"/>
    <w:rsid w:val="002D30FC"/>
    <w:rsid w:val="002E0F93"/>
    <w:rsid w:val="002E6F0B"/>
    <w:rsid w:val="002F332B"/>
    <w:rsid w:val="002F6B10"/>
    <w:rsid w:val="002F7D62"/>
    <w:rsid w:val="00303035"/>
    <w:rsid w:val="00303B64"/>
    <w:rsid w:val="00321742"/>
    <w:rsid w:val="003245EC"/>
    <w:rsid w:val="00327071"/>
    <w:rsid w:val="00327320"/>
    <w:rsid w:val="003370E4"/>
    <w:rsid w:val="003418CA"/>
    <w:rsid w:val="00342FA3"/>
    <w:rsid w:val="0036503F"/>
    <w:rsid w:val="00365049"/>
    <w:rsid w:val="003745E2"/>
    <w:rsid w:val="003776C2"/>
    <w:rsid w:val="00391E48"/>
    <w:rsid w:val="003955D3"/>
    <w:rsid w:val="003A3EC6"/>
    <w:rsid w:val="003B2E2D"/>
    <w:rsid w:val="003B7104"/>
    <w:rsid w:val="003D4218"/>
    <w:rsid w:val="003E7063"/>
    <w:rsid w:val="003F0DF5"/>
    <w:rsid w:val="003F1563"/>
    <w:rsid w:val="003F3688"/>
    <w:rsid w:val="003F7400"/>
    <w:rsid w:val="00404C20"/>
    <w:rsid w:val="00410A4A"/>
    <w:rsid w:val="004134DB"/>
    <w:rsid w:val="004175DD"/>
    <w:rsid w:val="00423C5F"/>
    <w:rsid w:val="004311BF"/>
    <w:rsid w:val="004353D6"/>
    <w:rsid w:val="00435B8F"/>
    <w:rsid w:val="00437F28"/>
    <w:rsid w:val="004408D5"/>
    <w:rsid w:val="0044485A"/>
    <w:rsid w:val="004571B8"/>
    <w:rsid w:val="00464A10"/>
    <w:rsid w:val="00467B33"/>
    <w:rsid w:val="00475AF1"/>
    <w:rsid w:val="0047671B"/>
    <w:rsid w:val="00476784"/>
    <w:rsid w:val="004772A4"/>
    <w:rsid w:val="00480E67"/>
    <w:rsid w:val="004838EF"/>
    <w:rsid w:val="004A3C2C"/>
    <w:rsid w:val="004B4A8D"/>
    <w:rsid w:val="004D1C84"/>
    <w:rsid w:val="004D2549"/>
    <w:rsid w:val="004D426C"/>
    <w:rsid w:val="004D684C"/>
    <w:rsid w:val="004E1795"/>
    <w:rsid w:val="004E60B9"/>
    <w:rsid w:val="004E657B"/>
    <w:rsid w:val="004F383E"/>
    <w:rsid w:val="004F7746"/>
    <w:rsid w:val="00504D22"/>
    <w:rsid w:val="00505F42"/>
    <w:rsid w:val="0051039A"/>
    <w:rsid w:val="00512B11"/>
    <w:rsid w:val="005174FC"/>
    <w:rsid w:val="00531533"/>
    <w:rsid w:val="005320E8"/>
    <w:rsid w:val="005332A2"/>
    <w:rsid w:val="0054074E"/>
    <w:rsid w:val="00545F3C"/>
    <w:rsid w:val="00546335"/>
    <w:rsid w:val="0054719D"/>
    <w:rsid w:val="005524A2"/>
    <w:rsid w:val="0055596E"/>
    <w:rsid w:val="005560B1"/>
    <w:rsid w:val="005572A4"/>
    <w:rsid w:val="005577AB"/>
    <w:rsid w:val="0056095C"/>
    <w:rsid w:val="00560D35"/>
    <w:rsid w:val="0056174B"/>
    <w:rsid w:val="005711F0"/>
    <w:rsid w:val="00596222"/>
    <w:rsid w:val="005A0CE1"/>
    <w:rsid w:val="005B0F1A"/>
    <w:rsid w:val="005C7C98"/>
    <w:rsid w:val="005D176C"/>
    <w:rsid w:val="005D3B49"/>
    <w:rsid w:val="005D7A1B"/>
    <w:rsid w:val="005E6A9D"/>
    <w:rsid w:val="005E7E6E"/>
    <w:rsid w:val="005F506B"/>
    <w:rsid w:val="00602D32"/>
    <w:rsid w:val="00611943"/>
    <w:rsid w:val="00612706"/>
    <w:rsid w:val="00613084"/>
    <w:rsid w:val="00614049"/>
    <w:rsid w:val="006146E2"/>
    <w:rsid w:val="00617711"/>
    <w:rsid w:val="00621619"/>
    <w:rsid w:val="00622A95"/>
    <w:rsid w:val="006259FE"/>
    <w:rsid w:val="00631AE6"/>
    <w:rsid w:val="0064452D"/>
    <w:rsid w:val="00645C9C"/>
    <w:rsid w:val="006516F2"/>
    <w:rsid w:val="00653EE2"/>
    <w:rsid w:val="006545E4"/>
    <w:rsid w:val="00655B2A"/>
    <w:rsid w:val="006574B6"/>
    <w:rsid w:val="006747DB"/>
    <w:rsid w:val="00681766"/>
    <w:rsid w:val="006909EC"/>
    <w:rsid w:val="00690EFE"/>
    <w:rsid w:val="0069596B"/>
    <w:rsid w:val="006C6665"/>
    <w:rsid w:val="006D1935"/>
    <w:rsid w:val="006D3780"/>
    <w:rsid w:val="006D5721"/>
    <w:rsid w:val="006E0A7F"/>
    <w:rsid w:val="006E3275"/>
    <w:rsid w:val="006F6CD3"/>
    <w:rsid w:val="007105F9"/>
    <w:rsid w:val="00714C0E"/>
    <w:rsid w:val="00725D46"/>
    <w:rsid w:val="00727C8B"/>
    <w:rsid w:val="00734503"/>
    <w:rsid w:val="00734EC3"/>
    <w:rsid w:val="007410AA"/>
    <w:rsid w:val="00746962"/>
    <w:rsid w:val="007556E9"/>
    <w:rsid w:val="00760188"/>
    <w:rsid w:val="00761A88"/>
    <w:rsid w:val="007627D4"/>
    <w:rsid w:val="0076289A"/>
    <w:rsid w:val="007631BF"/>
    <w:rsid w:val="00777367"/>
    <w:rsid w:val="00782655"/>
    <w:rsid w:val="00784330"/>
    <w:rsid w:val="007B2D1C"/>
    <w:rsid w:val="007C63E4"/>
    <w:rsid w:val="007D1837"/>
    <w:rsid w:val="007D1C2F"/>
    <w:rsid w:val="007E1794"/>
    <w:rsid w:val="007E642E"/>
    <w:rsid w:val="007F1DC0"/>
    <w:rsid w:val="007F1E7F"/>
    <w:rsid w:val="007F1EB4"/>
    <w:rsid w:val="007F6086"/>
    <w:rsid w:val="007F6360"/>
    <w:rsid w:val="00820BF1"/>
    <w:rsid w:val="00824FAE"/>
    <w:rsid w:val="00827D53"/>
    <w:rsid w:val="008303C8"/>
    <w:rsid w:val="0083430C"/>
    <w:rsid w:val="00835BAF"/>
    <w:rsid w:val="008373E4"/>
    <w:rsid w:val="00840FD4"/>
    <w:rsid w:val="008438FE"/>
    <w:rsid w:val="00843B1B"/>
    <w:rsid w:val="0084573A"/>
    <w:rsid w:val="0084701A"/>
    <w:rsid w:val="008470EF"/>
    <w:rsid w:val="00851118"/>
    <w:rsid w:val="00852162"/>
    <w:rsid w:val="00852C82"/>
    <w:rsid w:val="00861327"/>
    <w:rsid w:val="00871EFE"/>
    <w:rsid w:val="00876BFB"/>
    <w:rsid w:val="0088030F"/>
    <w:rsid w:val="008811B1"/>
    <w:rsid w:val="0088349E"/>
    <w:rsid w:val="0089470F"/>
    <w:rsid w:val="008A4A6B"/>
    <w:rsid w:val="008A64A3"/>
    <w:rsid w:val="008A7053"/>
    <w:rsid w:val="008C4655"/>
    <w:rsid w:val="008D1C6B"/>
    <w:rsid w:val="008E06AE"/>
    <w:rsid w:val="008E6291"/>
    <w:rsid w:val="008E70A1"/>
    <w:rsid w:val="008F01BF"/>
    <w:rsid w:val="008F5081"/>
    <w:rsid w:val="00901B74"/>
    <w:rsid w:val="00904424"/>
    <w:rsid w:val="00911D52"/>
    <w:rsid w:val="00917429"/>
    <w:rsid w:val="0092018B"/>
    <w:rsid w:val="00946C6A"/>
    <w:rsid w:val="00950653"/>
    <w:rsid w:val="009567A3"/>
    <w:rsid w:val="00961B33"/>
    <w:rsid w:val="00967554"/>
    <w:rsid w:val="0097318E"/>
    <w:rsid w:val="00974D9D"/>
    <w:rsid w:val="00975A03"/>
    <w:rsid w:val="0097786C"/>
    <w:rsid w:val="00980516"/>
    <w:rsid w:val="009878C7"/>
    <w:rsid w:val="00994477"/>
    <w:rsid w:val="009A65C1"/>
    <w:rsid w:val="009A6B91"/>
    <w:rsid w:val="009A7F85"/>
    <w:rsid w:val="009B4E96"/>
    <w:rsid w:val="009B4F5C"/>
    <w:rsid w:val="009D0042"/>
    <w:rsid w:val="009D6BB0"/>
    <w:rsid w:val="009E0CEF"/>
    <w:rsid w:val="009E4DC3"/>
    <w:rsid w:val="009E619C"/>
    <w:rsid w:val="009E75A8"/>
    <w:rsid w:val="009E75E7"/>
    <w:rsid w:val="009F25FF"/>
    <w:rsid w:val="009F70D5"/>
    <w:rsid w:val="009F7D5D"/>
    <w:rsid w:val="00A000BC"/>
    <w:rsid w:val="00A00AD6"/>
    <w:rsid w:val="00A03788"/>
    <w:rsid w:val="00A04A60"/>
    <w:rsid w:val="00A178D4"/>
    <w:rsid w:val="00A21EED"/>
    <w:rsid w:val="00A24280"/>
    <w:rsid w:val="00A30A9A"/>
    <w:rsid w:val="00A37506"/>
    <w:rsid w:val="00A377E2"/>
    <w:rsid w:val="00A42E1A"/>
    <w:rsid w:val="00A4302C"/>
    <w:rsid w:val="00A51B63"/>
    <w:rsid w:val="00A51EEB"/>
    <w:rsid w:val="00A53B17"/>
    <w:rsid w:val="00A546EF"/>
    <w:rsid w:val="00A57F4A"/>
    <w:rsid w:val="00A70D0F"/>
    <w:rsid w:val="00A746F8"/>
    <w:rsid w:val="00A74960"/>
    <w:rsid w:val="00A77937"/>
    <w:rsid w:val="00A82360"/>
    <w:rsid w:val="00A824B2"/>
    <w:rsid w:val="00A84ADE"/>
    <w:rsid w:val="00A92C60"/>
    <w:rsid w:val="00A96463"/>
    <w:rsid w:val="00AA134C"/>
    <w:rsid w:val="00AA306F"/>
    <w:rsid w:val="00AA55E8"/>
    <w:rsid w:val="00AB3C18"/>
    <w:rsid w:val="00AB5E0F"/>
    <w:rsid w:val="00AB61B6"/>
    <w:rsid w:val="00AD2429"/>
    <w:rsid w:val="00AE4689"/>
    <w:rsid w:val="00AE6BB6"/>
    <w:rsid w:val="00AE7EB3"/>
    <w:rsid w:val="00AF04B2"/>
    <w:rsid w:val="00AF49D4"/>
    <w:rsid w:val="00AF548E"/>
    <w:rsid w:val="00AF5A79"/>
    <w:rsid w:val="00B01284"/>
    <w:rsid w:val="00B058B2"/>
    <w:rsid w:val="00B111F4"/>
    <w:rsid w:val="00B1405B"/>
    <w:rsid w:val="00B158B9"/>
    <w:rsid w:val="00B22C49"/>
    <w:rsid w:val="00B2338C"/>
    <w:rsid w:val="00B27D82"/>
    <w:rsid w:val="00B32156"/>
    <w:rsid w:val="00B5000C"/>
    <w:rsid w:val="00B5775B"/>
    <w:rsid w:val="00B74245"/>
    <w:rsid w:val="00B83873"/>
    <w:rsid w:val="00B8648A"/>
    <w:rsid w:val="00B95463"/>
    <w:rsid w:val="00BA251E"/>
    <w:rsid w:val="00BB37D0"/>
    <w:rsid w:val="00BD4CF8"/>
    <w:rsid w:val="00BD7DBB"/>
    <w:rsid w:val="00BE597E"/>
    <w:rsid w:val="00C01A91"/>
    <w:rsid w:val="00C0334B"/>
    <w:rsid w:val="00C04F40"/>
    <w:rsid w:val="00C0790B"/>
    <w:rsid w:val="00C13F4B"/>
    <w:rsid w:val="00C17866"/>
    <w:rsid w:val="00C306C7"/>
    <w:rsid w:val="00C33F8B"/>
    <w:rsid w:val="00C41065"/>
    <w:rsid w:val="00C533E6"/>
    <w:rsid w:val="00C557F4"/>
    <w:rsid w:val="00C6131F"/>
    <w:rsid w:val="00C631CA"/>
    <w:rsid w:val="00C66623"/>
    <w:rsid w:val="00C67D36"/>
    <w:rsid w:val="00C743D6"/>
    <w:rsid w:val="00C76464"/>
    <w:rsid w:val="00C874F2"/>
    <w:rsid w:val="00C94602"/>
    <w:rsid w:val="00C9671E"/>
    <w:rsid w:val="00CB024C"/>
    <w:rsid w:val="00CB2D69"/>
    <w:rsid w:val="00CC3E1C"/>
    <w:rsid w:val="00CD1FCD"/>
    <w:rsid w:val="00CE2525"/>
    <w:rsid w:val="00CF5480"/>
    <w:rsid w:val="00CF5D99"/>
    <w:rsid w:val="00D06C8E"/>
    <w:rsid w:val="00D07095"/>
    <w:rsid w:val="00D102B3"/>
    <w:rsid w:val="00D127DF"/>
    <w:rsid w:val="00D143D5"/>
    <w:rsid w:val="00D20CFD"/>
    <w:rsid w:val="00D51B7A"/>
    <w:rsid w:val="00D618A7"/>
    <w:rsid w:val="00D6279A"/>
    <w:rsid w:val="00D64031"/>
    <w:rsid w:val="00D70288"/>
    <w:rsid w:val="00D70B8C"/>
    <w:rsid w:val="00D720AF"/>
    <w:rsid w:val="00D81E25"/>
    <w:rsid w:val="00D85CA8"/>
    <w:rsid w:val="00D873E4"/>
    <w:rsid w:val="00D87DE1"/>
    <w:rsid w:val="00DB0607"/>
    <w:rsid w:val="00DB4FC1"/>
    <w:rsid w:val="00DB63EA"/>
    <w:rsid w:val="00DB7A3D"/>
    <w:rsid w:val="00DE05C4"/>
    <w:rsid w:val="00DE3471"/>
    <w:rsid w:val="00E11A23"/>
    <w:rsid w:val="00E27F38"/>
    <w:rsid w:val="00E30157"/>
    <w:rsid w:val="00E310EE"/>
    <w:rsid w:val="00E32D3C"/>
    <w:rsid w:val="00E426B7"/>
    <w:rsid w:val="00E57ECA"/>
    <w:rsid w:val="00E810A3"/>
    <w:rsid w:val="00E81C2B"/>
    <w:rsid w:val="00E82A63"/>
    <w:rsid w:val="00E92737"/>
    <w:rsid w:val="00E940DA"/>
    <w:rsid w:val="00E9774D"/>
    <w:rsid w:val="00EB3DE0"/>
    <w:rsid w:val="00EC15FA"/>
    <w:rsid w:val="00EC5FB5"/>
    <w:rsid w:val="00EC7DC3"/>
    <w:rsid w:val="00ED1E08"/>
    <w:rsid w:val="00EE0903"/>
    <w:rsid w:val="00EF16AD"/>
    <w:rsid w:val="00EF221E"/>
    <w:rsid w:val="00EF6682"/>
    <w:rsid w:val="00F0632B"/>
    <w:rsid w:val="00F06E9A"/>
    <w:rsid w:val="00F11658"/>
    <w:rsid w:val="00F15218"/>
    <w:rsid w:val="00F213F1"/>
    <w:rsid w:val="00F24D2F"/>
    <w:rsid w:val="00F375F6"/>
    <w:rsid w:val="00F43408"/>
    <w:rsid w:val="00F53BF5"/>
    <w:rsid w:val="00F550D3"/>
    <w:rsid w:val="00F611FB"/>
    <w:rsid w:val="00F62B03"/>
    <w:rsid w:val="00F74CD8"/>
    <w:rsid w:val="00F823BE"/>
    <w:rsid w:val="00F82555"/>
    <w:rsid w:val="00F83655"/>
    <w:rsid w:val="00F90CBC"/>
    <w:rsid w:val="00FA1B27"/>
    <w:rsid w:val="00FA2FDF"/>
    <w:rsid w:val="00FA329B"/>
    <w:rsid w:val="00FA6496"/>
    <w:rsid w:val="00FB4754"/>
    <w:rsid w:val="00FC3C9D"/>
    <w:rsid w:val="00FC727F"/>
    <w:rsid w:val="00FD02F2"/>
    <w:rsid w:val="00FD3EB3"/>
    <w:rsid w:val="00FD60FA"/>
    <w:rsid w:val="00FD76FD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CCBF"/>
  <w15:docId w15:val="{D92983E1-E5D6-4553-A04B-F80BEBA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090548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AE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paragraph" w:customStyle="1" w:styleId="ConsNonformat">
    <w:name w:val="ConsNonformat"/>
    <w:pPr>
      <w:autoSpaceDE w:val="0"/>
      <w:ind w:right="19772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8">
    <w:name w:val="No Spacing"/>
    <w:pPr>
      <w:widowControl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9">
    <w:name w:val="List Paragraph"/>
    <w:basedOn w:val="a"/>
    <w:uiPriority w:val="99"/>
    <w:qFormat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a">
    <w:name w:val="Hyperlink"/>
    <w:basedOn w:val="a0"/>
    <w:uiPriority w:val="99"/>
    <w:unhideWhenUsed/>
    <w:rsid w:val="0074696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E706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90548"/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character" w:customStyle="1" w:styleId="ff1">
    <w:name w:val="ff1"/>
    <w:basedOn w:val="a0"/>
    <w:rsid w:val="00090548"/>
  </w:style>
  <w:style w:type="table" w:customStyle="1" w:styleId="11">
    <w:name w:val="Сетка таблицы1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BD7DB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645C9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8E06AE"/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paragraph" w:customStyle="1" w:styleId="s1">
    <w:name w:val="s_1"/>
    <w:basedOn w:val="a"/>
    <w:rsid w:val="00D85CA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7CB16-7C74-4CBD-83C1-0536829D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Юрченко Евгений Владимирович</cp:lastModifiedBy>
  <cp:revision>15</cp:revision>
  <cp:lastPrinted>2019-12-24T12:14:00Z</cp:lastPrinted>
  <dcterms:created xsi:type="dcterms:W3CDTF">2020-01-13T05:48:00Z</dcterms:created>
  <dcterms:modified xsi:type="dcterms:W3CDTF">2024-07-10T02:10:00Z</dcterms:modified>
</cp:coreProperties>
</file>